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930" w:rsidRPr="004F6930" w:rsidRDefault="004F6930" w:rsidP="004F6930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Новые возможности развития в условиях четвертой промышленной революции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    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Уважаемые казахстанцы!</w:t>
      </w:r>
    </w:p>
    <w:p w:rsidR="004F6930" w:rsidRPr="004F6930" w:rsidRDefault="004F6930" w:rsidP="004F693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 мир вступает в эпоху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Четвертой промышленной революции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эру глубоких и стремительных изменений: технологических, экономических и социальных.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Новый технологический уклад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кардинально меняет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то, как мы работаем, реализуем свои гражданские права, воспитываем детей.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Необходимость быть готовыми к глобальным изменениям и вызовам побудила нас принять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Стратегию развития «Казахстан-2050»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поставили целью войти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тридцатку самых развитых стран мира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Реализуется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План нации – 100 конкретных шагов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из которых 60 уже исполнены. Остальные носят в основном долгосрочный характер и осуществляются планомерно.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прошлом году запущена</w:t>
      </w:r>
      <w:proofErr w:type="gramStart"/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</w:t>
      </w:r>
      <w:proofErr w:type="gramEnd"/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ретья модернизация Казахстана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Успешно реализуется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Программа индустриализации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Принята комплексная программа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«Цифровой Казахстан»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Разработан комплексный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Стратегический план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развития Республики Казахстан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 2025 года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Наши долгосрочные цели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остаются неизменными.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 необходимые программы у нас есть.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Данное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Послание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определяет,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что нам предстоит сделать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для успешной навигации и адаптации в новом мире – мире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Четвертой промышленной революции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Дорогие соотечественники!</w:t>
      </w:r>
    </w:p>
    <w:p w:rsidR="004F6930" w:rsidRPr="004F6930" w:rsidRDefault="004F6930" w:rsidP="004F693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создали независимый Казахстан, который стал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брендом, вызывающим доверие и уважение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мире.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2017 году наша страна стала непостоянным членом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Совета Безопасности ООН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январе 2018 года мы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председательствуем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нем.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стали первым государством среди стран СНГ и Восточной Европы, которое мировое сообщество избрало для проведения Всемирной специализированной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выставки «ЭКСПО»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Казахстане выстроена успешно функционирующая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модель рыночной экономики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2017 году страна, преодолев негативные последствия мирового кризиса, вернулась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траекторию уверенного роста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итогам года рост валового внутреннего продукта составил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4%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 промышленного производства – более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7%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этом в общем объеме промышленности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обрабатывающий сектор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превысил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40%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Благополучное развитие Казахстана позволило сформироваться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среднему классу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Бедность сократилась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13 раз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уровень безработицы снизился до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4,9%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основе социально-экономических успехов страны –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гражданский мир, межнациональное и межконфессиональное согласие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которые продолжают оставаться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нашей главной ценностью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Тем не </w:t>
      </w:r>
      <w:proofErr w:type="gramStart"/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менее</w:t>
      </w:r>
      <w:proofErr w:type="gramEnd"/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мы должны четко осознавать, что достижения Казахстана –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надежная база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но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не гарантия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завтрашних успехов.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Эпоха «нефтяного изобилия» практически подходит к концу. Стране требуется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новое качество развития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Глобальные тренды показывают, что оно должно основываться в первую очередь на широком внедрении элементов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Четвертой промышленной революции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несет в себе как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вызовы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так и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возможности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Уверен, у Казахстана есть все необходимое для вхождения в число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лидеров нового мира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этого нужно сконцентрироваться на решении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следующих задач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4F6930" w:rsidRPr="004F6930" w:rsidRDefault="004F6930" w:rsidP="004F693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ПЕРВОЕ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Индустриализация 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должна стать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флагманом внедрения новых технологий.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Именно ее результаты стали одним из основных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стабилизирующих факторов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кризисных 2014-2015 годах, когда цены на нефть резко снизились.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Поэтому ориентир на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обрабатывающий сектор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 высокой производительностью труда неизменен.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то же время индустриализация должна стать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более инновационной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используя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все преимущества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нового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технологического уклада 4.0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разработать и апробировать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новые инструменты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направленные на модернизацию и цифровизацию наших предприятий с ориентацией на экспорт продукции.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Они должны в первую очередь стимулировать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трансферт технологий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Следует реализовать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пилотный проект по оцифровке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нескольких казахстанских промышленных предприятий, а затем этот опыт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широко распространить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Важнейшим вопросом становится развитие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собственной экосистемы разработчиков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цифровых и других инновационных решений.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Она должна выкристаллизовываться вокруг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инновационных центров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таких как </w:t>
      </w:r>
      <w:proofErr w:type="gramStart"/>
      <w:r w:rsidRPr="004F693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Назарбаев</w:t>
      </w:r>
      <w:proofErr w:type="gramEnd"/>
      <w:r w:rsidRPr="004F693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Университет, МФЦА 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 </w:t>
      </w:r>
      <w:r w:rsidRPr="004F693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Международный технопарк IT-стартапов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Серьезного пересмотра требует организация деятельности</w:t>
      </w:r>
      <w:r w:rsidRPr="004F693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Парка инновационных технологий «Алатау»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Основными факторами успеха инновационной экосистемы являются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стимулирование спроса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 новые технологии со стороны реального сектора и функционирование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частного рынка венчурного финансирования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этого необходимо соответствующее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законодательство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 того, особое значение приобретает развитие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IT-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инжиниринговых услуг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Цифровизация экономики, помимо дивидендов, несет и риски масштабного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высвобождения рабочей силы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заранее выработать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согласованную политику по трудоустройству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высвобождаемой рабочей силы.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Предстоит адаптировать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систему образования, коммуникации и сферу стандартизации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 потребности новой индустриализации.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2018 году необходимо начать разработку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третьей пятилетки индустриализации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посвященной становлению промышленности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«цифровой эпохи»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4F6930" w:rsidRPr="004F6930" w:rsidRDefault="004F6930" w:rsidP="004F693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ВТОРОЕ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Дальнейшее развитие ресурсного потенциала.</w:t>
      </w:r>
    </w:p>
    <w:p w:rsidR="004F6930" w:rsidRPr="004F6930" w:rsidRDefault="004F6930" w:rsidP="004F693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Мир XXI века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продолжает нуждаться в природных ресурсах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которые и в будущем будут иметь особое место в развитии глобальной экономики и экономики нашей страны.</w:t>
      </w:r>
    </w:p>
    <w:p w:rsidR="004F6930" w:rsidRPr="004F6930" w:rsidRDefault="004F6930" w:rsidP="004F693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Однако следует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критически переосмыслить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организацию сырьевых индустрий, подходы к управлению природными ресурсами.</w:t>
      </w:r>
    </w:p>
    <w:p w:rsidR="004F6930" w:rsidRPr="004F6930" w:rsidRDefault="004F6930" w:rsidP="004F693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активно внедрять комплексные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информационно-технологические платформы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Важно повысить требования к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энергоэффективности и энергосбережению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предприятий, а также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экологичности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эффективности работы самих производителей энергии.</w:t>
      </w:r>
    </w:p>
    <w:p w:rsidR="004F6930" w:rsidRPr="004F6930" w:rsidRDefault="004F6930" w:rsidP="004F693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Состоявшаяся в Астане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выставка «ЭКСПО-2017»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показала, как стремительно движется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прогре</w:t>
      </w:r>
      <w:proofErr w:type="gramStart"/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сс в сф</w:t>
      </w:r>
      <w:proofErr w:type="gramEnd"/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ере альтернативной, «чистой» энергии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 на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возобновляемые источники энергии (ВИЭ)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приходится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четверть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мирового производства электроэнергии.</w:t>
      </w:r>
    </w:p>
    <w:p w:rsidR="004F6930" w:rsidRPr="004F6930" w:rsidRDefault="004F6930" w:rsidP="004F693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прогнозам,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 2050 году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этот показатель достигнет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80%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поставили задачу довести долю альтернативной энергии в Казахстане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 30% к 2030 году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 у нас уже действует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55 объектов ВИЭ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общей мощностью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336 МВт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которыми в 2017 году выработано порядка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1,1 миллиарда кВт∙</w:t>
      </w:r>
      <w:proofErr w:type="gramStart"/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</w:t>
      </w:r>
      <w:proofErr w:type="gramEnd"/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«зеленой» энергии.</w:t>
      </w:r>
    </w:p>
    <w:p w:rsidR="004F6930" w:rsidRPr="004F6930" w:rsidRDefault="004F6930" w:rsidP="004F693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Важно стимулировать бизнес, инвестировать в «зеленые» технологии.</w:t>
      </w:r>
    </w:p>
    <w:p w:rsidR="004F6930" w:rsidRPr="004F6930" w:rsidRDefault="004F6930" w:rsidP="004F693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Акимам регионов необходимо принять меры по современной утилизации и переработке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твердо-бытовых отходов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 широким вовлечением субъектов малого и среднего бизнеса.</w:t>
      </w:r>
    </w:p>
    <w:p w:rsidR="004F6930" w:rsidRPr="004F6930" w:rsidRDefault="004F6930" w:rsidP="004F693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Эти и другие меры потребуют актуализации законодательства, в том числе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Экологического кодекса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4F6930" w:rsidRPr="004F6930" w:rsidRDefault="004F6930" w:rsidP="004F693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ТРЕТЬЕ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«Умные технологии» – шанс для рывка в развитии агропромышленного комплекса.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Аграрная политика должна быть направлена на кардинальное увеличение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производительности труда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рост экспорта переработанной сельскохозяйственной продукции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научились выращивать различные сельхозкультуры, производить зерно.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Гордимся этим.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 этого уже недостаточно.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обеспечить переработку сырья и выходить на мировые рынки с высококачественной готовой продукцией.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Важно кардинально переориентировать весь агропромышленный комплекс на решение этой задачи.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Приоритетного внимания требует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развитие аграрной науки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Она должна заниматься в первую очередь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трансфертом новых технологий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их адаптацией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 отечественным условиям.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этом необходимо пересмотреть роль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аграрных университетов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Они должны не просто выдавать дипломы, а готовить специалистов, которые реально будут работать в АПК или заниматься научной деятельностью.  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Этим вузам требуется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обновить программы обучения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стать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центрами распространения самых передовых знаний и лучшей практики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АПК.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Например, многократного повышения производительности можно достичь благодаря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технологиям прогнозирования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оптимального времени для посевной и уборки урожая, «умного полива»,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интеллектуальным системам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внесения минеральных удобрений и борьбы с вредителями и сорняками.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Беспилотная техника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позволяет значительно сократить себестоимость земледелия, минимизируя человеческий фактор.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Внедрение новых технологий и </w:t>
      </w:r>
      <w:proofErr w:type="gramStart"/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бизнес-моделей</w:t>
      </w:r>
      <w:proofErr w:type="gramEnd"/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повышение наукоемкости АПК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усиливают необходимость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кооперации хозяйств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оказывать всестороннюю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поддержку сельхозкооперативам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Государство совместно с бизнесом должно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находить стратегические ниши на международных рынках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продвигать отечественную продукцию.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Интенсификация сельского хозяйства должна происходить с сохранением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качества и экологичности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продукции.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позволит создать и продвигать бренд натуральных продуктов питания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«Сделано в Казахстане»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который должен стать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узнаваемым в мире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 того, необходимо стимулировать тех, кто использует землю с наилучшей отдачей, и принимать меры к неэффективным пользователям.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переориентировать неэффективные субсидии на удешевление банковских кредитов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для субъектов АПК.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Поручаю увеличить в течение 5 лет производительность труда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АПК и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экспорт переработанной сельхозпродукции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как минимум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2,5 раза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4F6930" w:rsidRPr="004F6930" w:rsidRDefault="004F6930" w:rsidP="004F693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ЧЕТВЕРТОЕ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Повышение эффективности транспортно-логистической инфраструктуры.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 через Казахстан проходит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несколько трансконтинентальных коридоров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 этом немало сказано.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целом транзит грузов через Казахстан в 2017 году вырос на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17%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составил почти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17 миллионов тонн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Стоит задача довести ежегодные доходы от транзита в 2020 году до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5 миллиардов долларов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позволит в кратчайшие сроки вернуть затраченные государством средства на инфраструктуру.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обеспечить масштабное внедрение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цифровых технологий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таких как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блокчейн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для отслеживания движения грузов в онлайн-режиме и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беспрепятственного их транзита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 также упрощения таможенных операций.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Современные решения позволяют организовать взаимодействие всех звеньев логистики.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Использование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«больших данных»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4F693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(Big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4F693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data)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позволит обеспечить качественной аналитикой, выявить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резервы роста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снизить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избыточные затраты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этих целей необходимо внедрить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Интеллектуальную транспортную систему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Она позволит эффективно управлять транспортными потоками и определять потребности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дальнейшего развития инфраструктуры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улучшения внутрирегиональной мобильности важно увеличить финансирование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ремонта и реконструкции местной сети автодорог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Общий объем ежегодно выделяемых на это бюджетных сре</w:t>
      </w:r>
      <w:proofErr w:type="gramStart"/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дств сл</w:t>
      </w:r>
      <w:proofErr w:type="gramEnd"/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едует довести в среднесрочной перспективе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 150 миллиардов тенге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обеспечить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активное участие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этой работе всех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акиматов регионов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4F6930" w:rsidRPr="004F6930" w:rsidRDefault="004F6930" w:rsidP="004F693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ПЯТОЕ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Внедрение современных технологий в строительстве и коммунальном секторе.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Благодаря реализуемым программам объемы ввода жилья в Казахстане превысили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10 миллионов квадратных метров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год.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Эффективно работает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система жилищных сбережений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сделавшая жилье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доступным для широких слоев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населения.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Обеспеченность жильем на одного жителя выросла в </w:t>
      </w:r>
      <w:proofErr w:type="gramStart"/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последние</w:t>
      </w:r>
      <w:proofErr w:type="gramEnd"/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10 лет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30%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составляет сегодня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21,6 квадратных метра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довести этот показатель в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2030 году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до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30 квадратных метров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выполнении этой задачи важно применять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новые методы строительства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современные материалы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принципиально иные подходы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проектировании зданий и планировании городской застройки.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установить повышенные требования к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качеству,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экологичности и энергоэффективности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зданий.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Строящиеся и уже имеющиеся дома и объекты инфраструктуры необходимо оснащать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системами интеллектуального управления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повысит комфортность для населения, сократит потребление электроэнергии, тепла, воды, будет стимулировать естественных монополистов к повышению своей эффективности.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Важно внести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соответствующие изменения в законодательство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 том числе регулирующее сферу естественных монополий.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Акимам нужно более активно решать вопросы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модернизации жилищно-коммунальной инфраструктуры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 основе государственно-частного партнерства.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решения вопроса обеспечения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сельских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населенных пунктов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качественной питьевой водой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Правительству необходимо ежегодно предусматривать на данную работу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не менее 100 миллиардов тенге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из всех источников.</w:t>
      </w:r>
    </w:p>
    <w:p w:rsidR="004F6930" w:rsidRPr="004F6930" w:rsidRDefault="004F6930" w:rsidP="004F693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4F6930" w:rsidRPr="004F6930" w:rsidRDefault="004F6930" w:rsidP="004F693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ШЕСТОЕ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«Перезагрузка» финансового сектора.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завершить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очистку банковского портфеля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от «плохих» кредитов.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этом собственники банков должны нести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экономическую ответственность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признавая убытки.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Вывод средств из банков акционерами в угоду аффилированных компаний и лиц должен являться тяжким преступлением.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Национальный банк не должен быть созерцателем таких деяний.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Иначе</w:t>
      </w:r>
      <w:proofErr w:type="gramEnd"/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зачем нужен такой госорган?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Надзор за деятельностью финансовых институтов со стороны Нацбанка должен быть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жестким, </w:t>
      </w:r>
      <w:proofErr w:type="gramStart"/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своевременным</w:t>
      </w:r>
      <w:proofErr w:type="gramEnd"/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и действенным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Государство будет и далее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гарантировать соблюдение интересов простых граждан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ускорить принятие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закона о банкротстве физических лиц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 того, поручаю Национальному банку окончательно решить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вопрос по валютным ипотечным займам населения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которые были предоставлены до 1 января 2016 года, когда законодательно был введен запрет на их выдачу физическим лицам.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Нацбанку и Правительству следует совместно решить вопрос обеспечения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долгосрочным кредитованием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бизнеса по ставкам, учитывающим реальную рентабельность в отраслях экономики.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Важным являются дальнейшее улучшение инвестиционного климата и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развитие фондового рынка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одна из основных задач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Международного финансового центра «Астана»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который начал свою работу.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Используя лучший международный опыт, он должен стать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региональным хабом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применяющим английское право и современные финансовые технологии.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Развитию фондового рынка также будет способствовать успешный вывод акций нацкомпаний ФНБ «Самрук-Казына»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IPO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4F6930" w:rsidRPr="004F6930" w:rsidRDefault="004F6930" w:rsidP="004F693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СЕДЬМОЕ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Человеческий капитал – основа модернизации.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Новое качество образования.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ускорить создание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собственной передовой системы образования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охватывающей граждан всех возрастов.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Ключевым приоритетом образовательных программ должно стать развитие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способности к постоянной адаптации к изменениям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усвоению новых знаний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дошкольном образовании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 1 сентября 2019 года необходимо внедрить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единые стандарты программ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для раннего развития детей, развивающие социальные навыки и навыки самообучения.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среднем образовании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начат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переход на обновленное содержание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который будет завершен в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2021 году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абсолютно новые программы, учебники, стандарты и кадры.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Потребуется пересмотреть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подходы к обучению и росту квалификации педагогов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университетах страны нужно развивать педагогические кафедры и факультеты.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усилить качество преподавания математических и естественных наук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 всех уровнях образования.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важное условие для подготовки молодежи к новому технологическому укладу.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повышения конкуренции между образовательными учреждениями и привлечения частного капитала будет внедрено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подушевое финансирование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городских школах.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Учитывая, что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нагрузка на учеников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у нас самая высокая среди стран СНГ и в среднем более чем на треть выше, чем в странах ОЭСР, нужно ее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снизить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 всех регионах на базе дворцов школьников нужно создать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сеть детских технопарков и </w:t>
      </w:r>
      <w:proofErr w:type="gramStart"/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бизнес-инкубаторов</w:t>
      </w:r>
      <w:proofErr w:type="gramEnd"/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со всей необходимой инфраструктурой, включая компьютеры, лаборатории, 3D-принтеры.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поможет успешно интегрировать молодое поколение в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научно-исследовательскую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промышленно-технологическую среду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Будущее казахстанцев –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 свободным владением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4F693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казахским, русским 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 </w:t>
      </w:r>
      <w:r w:rsidRPr="004F693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английским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языками.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Разработана и внедряется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новая методика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изучения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казахского языка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для русскоязычных школ.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мы хотим, чтобы казахский язык жил в веках, нужно его осовременить, не утяжеляя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избыточной терминологией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Однако за последние годы на казахский язык было переведено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7 тысяч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устоявшихся и общепринятых в мире терминов.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Такие «нововведения» иногда доходят </w:t>
      </w:r>
      <w:proofErr w:type="gramStart"/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</w:t>
      </w:r>
      <w:proofErr w:type="gramEnd"/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смешного.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Например,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«ғаламтор»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(«Интернет»),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«қолтырауын»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(«крокодил»),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«күй сандық»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(«фортепиано») и таких примеров полно.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пересмотреть подходы к обоснованности таких переводов и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терминологически приблизить наш язык к международному уровню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Переход на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латинский алфавит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способствует решению этого вопроса.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Следует определить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четкий график перехода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 латинский алфавит до 2025 года на всех уровнях образования.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Знание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русского языка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остается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важным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 2016 года в обновленных программах русский язык преподается в казахских школах уже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 1-го класса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2019 года будет начат переход к преподаванию на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английском языке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отдельных естественнонаучных дисциплин в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10-м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11-м классах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результате все наши выпускники будут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владеть тремя языками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 уровне, необходимом для жизни и работы в стране и в глобальном мире.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Тогда и возникнет настоящее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гражданское общество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Человек любой этнической группы сможет выбрать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любую работу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вплоть до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избрания Президентом страны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Казахстанцы станут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единой нацией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Содержательность обучения должна гармонично дополняться современным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техническим сопровождением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Важно продолжить работу по развитию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цифровых образовательных ресурсов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подключению к широкополосному Интернету и оснащению видеооборудованием наших школ.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обновить программы обучения в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техническом 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профессиональном образовании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 привлечением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работодателей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учетом международных требований и цифровых навыков.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продолжить реализацию проекта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«Бесплатное профессионально-техническое образование для всех»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Государство дает молодому человеку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первую профессию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Правительство должно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выполнить эту задачу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Интернете необходимо размещать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видеоуроки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видеолекции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от лучших преподавателей средних школ, колледжей и вузов.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позволит всем казахстанцам, в том числе в отдаленных населенных пунктах, получить доступ к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лучшим знаниям и компетенциям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высшем образовании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нужно увеличить число выпускников, обученных информационным технологиям, работе с искусственным интеллектом и «большими данными».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этом следует развивать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вузовскую науку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 приоритетом на исследования в </w:t>
      </w:r>
      <w:r w:rsidRPr="004F693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металлургии, нефтегазохимии, АПК, би</w:t>
      </w:r>
      <w:proofErr w:type="gramStart"/>
      <w:r w:rsidRPr="004F693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о-</w:t>
      </w:r>
      <w:proofErr w:type="gramEnd"/>
      <w:r w:rsidRPr="004F693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 </w:t>
      </w:r>
      <w:r w:rsidRPr="004F693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IT-технологиях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Требуется осуществить поэтапный переход на английский язык прикладных научных исследований.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Вузам необходимо активно реализовывать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совместные проекты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 ведущими зарубежными университетами и исследовательскими центрами, крупными предприятиями и ТНК.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Софинансирование со стороны частного сектора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должно стать обязательным требованием для всех прикладных научно-исследовательских разработок.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выстроить системную политику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 поддержке наших молодых ученых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 выделением им квот в рамках научных грантов.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 сфере образования пора относиться как к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отдельной отрасли экономики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со своими инвестиционными проектами и экспортным потенциалом.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законодательно закрепить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академическую свободу вузов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предоставив им больше прав создавать образовательные программы.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Требуется усилить переподготовку преподавателей, привлекать зарубежных менеджеров в вузы, открывать кампусы мировых университетов.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Наращивание потенциала нации требует дальнейшего развития нашей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культуры и идеологии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Смысл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«Рухани жаңғыру»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именно в этом.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Идеалом нашего общества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должен стать казахстанец, знающий свои историю, язык, культуру, при этом современный, владеющий иностранными языками, имеющий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передовые и глобальные взгляды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Первоклассное здравоохранение и здоровая нация.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ростом продолжительности жизни населения и развитием медицинских технологий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объем потребления медицинских услуг будет расти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Современное здравоохранение должно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больше ориентироваться на профилактику заболеваний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 не на дорогостоящее стационарное лечение.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усилить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управление общественным здоровьем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пропагандируя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здоровый образ жизни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Особое внимание следует уделить охране и укреплению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репродуктивного здоровья молодежи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Следует переходить от малоэффективной и затратной для государства диспансеризации к управлению основными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хроническими заболеваниями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 применением дистанционной диагностики, а также амбулаторного лечения.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Этот опыт давно есть в мире.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смело и активно его внедрять.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принять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комплексный план по борьбе с онкологическими заболеваниями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создать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научный онкоцентр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Должны быть обеспечены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высокоэффективные ранняя диагностика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лечение рака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 основе передового международного опыта.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провести такую же работу, которую  мы провели в кардиологии, борьбе с туберкулезом и родовспоможении.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Здравоохранение будет поэтапно переходить на систему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обязательного социального медицинского страхования (ОСМС)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основанную на солидарной ответственности населения, государства и работодателей.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Необходимость ее внедрения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не вызывает сомнений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Однако требуется более тщательно провести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подготовительную работу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которая не была выполнена Минздравом и Минтрудсоцзащиты.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разработать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новую модель гарантированного объема бесплатной медицинской помощи (ГОБМП)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определив четкие границы обязательств государства.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Услуги, не гарантированные государством, население сможет получать, став участником ОСМС или через добровольное медицинское страхование, а также сооплату.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повысить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доступность и эффективность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медицинской помощи через интеграцию информационных систем, использование мобильных цифровых приложений, внедрение электронных паспортов здоровья, переход на «безбумажные» больницы.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Требуется приступить к внедрению в медицине технологий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генетического анализа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искусственного интеллекта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которые на порядок повышают эффективность диагностики и лечения заболеваний.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Важным вопросом являются обеспеченность и качество подготовки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медицинских кадров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 мы имеем уникальную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Школу медицины Назарбаев Университета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при которой функционирует интегрированная университетская клиника.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Этот опыт должен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транслироваться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 все медицинские вузы.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Для реализации этих и других мер следует разработать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новую редакцию Кодекса «О здоровье народа и системе здравоохранения»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Качественная занятость и справедливая система социального обеспечения.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Важно обеспечить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эффективность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рынка труда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создать условия, чтобы каждый мог реализовать свой потенциал.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разработать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современные стандарты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 всем основным профессиям.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этих стандартах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работодатели и бизнесмены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четко закрепят, какие знания, навыки и компетенции должны быть у работников.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Нужно, исходя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из требований профстандартов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разработать новые или обновить действующие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образовательные программы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Резервом экономического роста являются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самозанятые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безработные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не раз требовал разобраться по вопросу самозанятых.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Министерство труда и социальной защиты населения проявило безответственность и поверхностность в этом деле.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предоставить больше возможностей для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вовлечения людей в продуктивную занятость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открыть собственное дело или получить новую профессию и устроиться на работу.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Заслуживает поддержки работа НПП «Атамекен» по обучению бизнесу.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Важно расширить охват этих категорий населения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Программой развития продуктивной занятости и массового предпринимательства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усилив ее инструменты.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Процесс регистрации самозанятых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нужно максимально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упростить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создать условия, при которых будет выгодно добросовестно исполнять свои обязательства перед государством.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Казахстанцы должны иметь возможность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сравнительно быстро найти новую работу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 том числе и в других населенных пунктах страны.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Требуется полномасштабное внедрение единой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электронной биржи труда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где должна консолидироваться вся информация о вакансиях и лицах, ищущих работу.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Не выходя из дома </w:t>
      </w:r>
      <w:proofErr w:type="gramStart"/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человек</w:t>
      </w:r>
      <w:proofErr w:type="gramEnd"/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сможет пройти тесты профориентации, узнать про учебные курсы, меры господдержки и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найти интересную работу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Трудовые книжки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тоже следует перевести в электронный формат.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Закон по электронной бирже труда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необходимо принять до 1 апреля 2018 года.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Социальная политика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будет осуществляться через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вовлечение граждан в полноценную экономическую жизнь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Пенсионная система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теперь полностью привязана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 трудовому стажу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Кто б</w:t>
      </w:r>
      <w:r w:rsidRPr="004F693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льше работал, тот будет получать б</w:t>
      </w:r>
      <w:r w:rsidRPr="004F693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льшую пенсию.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связи с этим всем казахстанцам нужно серьезно подойти к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легализации своей трудовой деятельности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системе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социального страхования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также будет усилена взаимосвязь между трудовым стажем и размерами выплат.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2018 года мы перешли на новый порядок оказания </w:t>
      </w:r>
      <w:proofErr w:type="gramStart"/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адресной</w:t>
      </w:r>
      <w:proofErr w:type="gramEnd"/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социальной помощи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малообеспеченным слоям населения.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Повышен порог ее оказания с 40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 50%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от прожиточного минимума.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трудоспособных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малообеспеченных граждан денежная помощь будет доступна при условии их участия в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мерах содействия занятости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нетрудоспособных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граждан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меры господдержки будут усилены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Дорогие казахстанцы!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 свои социальные обязательства государство исполнит в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полном объеме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Хочу напомнить, в 2016-2017 годах были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трижды повышены пенсии и пособия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Базовая пенсия выросла в общей сложности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29%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солидарная –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32%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пособия на рождение ребенка –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37%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 по инвалидности и потере кормильца – каждое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43%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Заработная плата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работников здравоохранения увеличилась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 28%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образования –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 29%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социальной защиты –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 40%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госслужащих корпуса «Б» –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30%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стипендии –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25%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Время кризисное. И не многие страны в мире смогли также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повысить социальные расходы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Расходы республиканского бюджета на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социальную сферу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2018 году увеличены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12%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превысили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4,1 триллиона тенге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Повышение социальных выплат, в том числе пенсий, увеличит доходы более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 миллионов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казахстанцев.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1 января 2018 года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солидарные пенсии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выросли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8%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Повышение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пособий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для инвалидов, семьям, потерявшим кормильца, воспитывающим детей-инвалидов, составило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 16%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1 июля 2018 года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базовая пенсия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увеличится в среднем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1,8 раза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зависимости от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трудового стажа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 того,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поручаю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 1 июля 2018 года дополнительно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ввести госпособия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для </w:t>
      </w:r>
      <w:r w:rsidRPr="004F693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родителей, осуществляющих уход за совершеннолетними инвалидами I группы с детства.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Ежемесячно такие пособия в размере не ниже одного прожиточного минимума получат порядка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14 тысяч семей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эти цели потребуется до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 миллиардов тенге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2018 году.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повышения престижа профессии учителя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поручаю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    1 января 2018 года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должностной оклад учителей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которые переходят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обновленное содержание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учебного материала,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увеличить на 30%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Обновленное содержание – это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современные учебные программы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соответствующие международным стандартам и прошедшие адаптацию </w:t>
      </w:r>
      <w:proofErr w:type="gramStart"/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proofErr w:type="gramEnd"/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Назарбаев</w:t>
      </w:r>
      <w:proofErr w:type="gramEnd"/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Интеллектуальных школах.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Они дают нашим детям необходимые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функциональную грамотность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критическое мышление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 того,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поручаю ввести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2018 году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новую сетку категорий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для учителей, учитывающую уровень квалификации с увеличением разрывов между категориями.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Категории необходимо присваивать через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национальный квалификационный тест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как это делается во всем мире.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будет стимулировать педагогов к постоянному совершенствованию.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результате в зависимости от подтвержденной квалификации в целом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заработная плата учителей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вырастет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от 30 до 50%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этого в текущем году необходимо дополнительно выделить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67 миллиардов тенге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ВОСЬМОЕ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Эффективное государственное управление.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продолжить работу по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сокращению издержек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для предпринимателей и населения при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государственном администрировании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связи с этим важно ускорить принятие закона, направленного на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дальнейшее дерегулирование бизнеса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Необходимо обеспечить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цифровизацию процессов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получения бизнесом господдержки с ее оказанием по принципу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«одного окна»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Интеграция информационных систем госорганов позволит перейти от оказания отдельных госуслуг к </w:t>
      </w:r>
      <w:proofErr w:type="gramStart"/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комплексным</w:t>
      </w:r>
      <w:proofErr w:type="gramEnd"/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принципу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«одного заявления»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Также следует продолжить работу по повышению качества услуг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субъектов естественных монополий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Важно устанавливать обоснованные тарифы им и энергопроизводителям с учетом инвестиционных программ.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Требуются решительные действия по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улучшению </w:t>
      </w:r>
      <w:proofErr w:type="gramStart"/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бизнес-климата</w:t>
      </w:r>
      <w:proofErr w:type="gramEnd"/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особенно на региональном уровне.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Правительство должно подготовить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новый пакет системных мер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 поддержке бизнеса, вывода его из тени.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Следует ускорить реализацию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плана приватизации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расширив его за счет сокращения числа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подведомственных организаций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госорганов.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 подведомственные организации, которые реально необходимы, следует по возможности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консолидировать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для снижения административных расходов.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Высвобожденные средства нужно направить на внедрение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новой системы оплаты труда госслужащих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 основе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факторно-балльной шкалы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Она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сократит диспропорции в окладах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госслужащих регионов и центра, а также будет учитывать характер работы и ее эффективность.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Поручаю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Правительству совместно с Агентством по делам госслужбы реализовать в 2018 году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пилотные проекты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центральных и местных госорганах по внедрению этой системы.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более полно раскрыть потенциал эффективности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государственной службы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регионах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через повышение их экономической самостоятельности и ответственности.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целом фокус региональной политики следует перенести с выравнивания расходов на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стимулирование роста собственных доходов регионов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частности, одним из перспективных источников для любого региона является развитие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въездного и внутреннего туризма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создающего сегодня каждое десятое рабочее место в мире.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Правительству в свою очередь надо принять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комплекс мер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включая упрощение визовых процедур, развитие инфраструктуры и снятие барьеров в отрасли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туризма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рамках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фискальной децентрализации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необходимо решить вопрос передачи в региональные бюджеты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корпоративного подоходного налога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от малого и среднего бизнеса.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1 января 2018 года в </w:t>
      </w:r>
      <w:r w:rsidRPr="004F693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городах районного значения, селах и сельских округах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 численностью населения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свыше 2 тысяч человек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законодательно предусмотрено внедрение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самостоятельного бюджета и коммунальной собственности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местного самоуправления.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2020 года эти нормы будут действовать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 всех населенных пунктах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бюджет села передано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7 видов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налоговых и других неналоговых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поступлений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 также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19 направлений расходов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позволит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вовлечь население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решение вопросов местного значения.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 того, государственные органы должны применять современные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цифровые технологии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для учета замечаний и предложений граждан в режиме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реального времени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оперативного реагирования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Внедряя новые технологии, государству и компаниям следует обеспечивать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надежную защиту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своих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информационных систем и устройств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 понятие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кибербезопасности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включает в себя защиту не просто информации, но и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доступа к управлению производственными и инфраструктурными объектами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Эти и иные меры должны найти отражение в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Стратегии национальной безопасности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Казахстана.</w:t>
      </w:r>
    </w:p>
    <w:p w:rsidR="004F6930" w:rsidRPr="004F6930" w:rsidRDefault="004F6930" w:rsidP="004F693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4F6930" w:rsidRPr="004F6930" w:rsidRDefault="004F6930" w:rsidP="004F693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ДЕВЯТОЕ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Борьба с коррупцией и верховенство закона.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Будет продолжена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превентивная борьба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 коррупцией.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Проводится большая работа.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Только за 3 последних года осуждено за коррупцию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более 2,5 тысячи лиц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включая </w:t>
      </w:r>
      <w:proofErr w:type="gramStart"/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топ-чиновников</w:t>
      </w:r>
      <w:proofErr w:type="gramEnd"/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руководителей госкомпаний.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 этот период возмещено порядка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17 миллиардов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тенге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нанесенного ими ущерба.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Важной является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цифровизация процессов в госорганах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включая их взаимодействие с населением и бизнесом.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частности, граждане должны видеть, как рассматриваются их обращения, и вовремя получать качественные ответы.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Осуществляются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институциональные преобразования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судебной и правоохранительной систем.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законодательство внесены нормы, предусматривающие усиление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защиты прав граждан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уголовном процессе,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снижение его репрессивности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Расширены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права адвокатов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 также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судебный контроль на досудебной стадии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Разграничены полномочия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зоны ответственности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правоохранительных органов.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Работу по укреплению гарантий конституционных прав граждан, обеспечению верховенства права, гуманизации правоохранительной деятельности необходимо продолжить.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сфере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охраны общественного порядка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обеспечения безопасности нужно активно внедрять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интеллектуальные системы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видеонаблюдения и распознавания на улицах и в местах массового пребывания граждан, </w:t>
      </w:r>
      <w:proofErr w:type="gramStart"/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контроля за</w:t>
      </w:r>
      <w:proofErr w:type="gramEnd"/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дорожным движением.</w:t>
      </w:r>
    </w:p>
    <w:p w:rsidR="004F6930" w:rsidRPr="004F6930" w:rsidRDefault="004F6930" w:rsidP="004F693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4F6930" w:rsidRPr="004F6930" w:rsidRDefault="004F6930" w:rsidP="004F693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ДЕСЯТОЕ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«Умные города» для «умной нации».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2018 год – год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20-летнего юбилея нашей столицы – Астаны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Ее становление и вхождение в число важнейших центров развития Евразии –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предмет нашей общей гордости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Современные технологии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дают эффективные решения проблем быстрорастущего мегаполиса.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комплексно внедрять управление городской средой на основе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концепции «Смарт Сити»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развития компетенций людей, переселяющихся в город.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мире пришли к пониманию, что именно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города конкурируют за инвесторов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Они выбирают не страну, а город, в котором комфортно жить и работать.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Поэтому на основе опыта Астаны необходимо сформировать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«эталонный» стандарт «Смарт Сити»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начать распространение лучших практик и обмен опытом между городами Казахстана.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«Умные города»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станут </w:t>
      </w: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локомотивами регионального развития</w:t>
      </w:r>
      <w:r w:rsidRPr="004F69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распространения инноваций и повышения качества жизни на всей территории страны.</w:t>
      </w:r>
    </w:p>
    <w:p w:rsidR="004F6930" w:rsidRPr="004F6930" w:rsidRDefault="004F6930" w:rsidP="004F693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693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Вот 10 задач. Они понятны и ясны.</w:t>
      </w:r>
    </w:p>
    <w:p w:rsidR="00A143BD" w:rsidRPr="004F6930" w:rsidRDefault="00A143BD" w:rsidP="004F69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143BD" w:rsidRPr="004F6930" w:rsidSect="004F6930">
      <w:pgSz w:w="11906" w:h="16838"/>
      <w:pgMar w:top="709" w:right="424" w:bottom="56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grammar="clean"/>
  <w:defaultTabStop w:val="708"/>
  <w:characterSpacingControl w:val="doNotCompress"/>
  <w:compat/>
  <w:rsids>
    <w:rsidRoot w:val="004F6930"/>
    <w:rsid w:val="004F6930"/>
    <w:rsid w:val="00A143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3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69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F6930"/>
    <w:rPr>
      <w:b/>
      <w:bCs/>
    </w:rPr>
  </w:style>
  <w:style w:type="character" w:styleId="a5">
    <w:name w:val="Emphasis"/>
    <w:basedOn w:val="a0"/>
    <w:uiPriority w:val="20"/>
    <w:qFormat/>
    <w:rsid w:val="004F693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09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4689</Words>
  <Characters>26733</Characters>
  <Application>Microsoft Office Word</Application>
  <DocSecurity>0</DocSecurity>
  <Lines>222</Lines>
  <Paragraphs>62</Paragraphs>
  <ScaleCrop>false</ScaleCrop>
  <Company/>
  <LinksUpToDate>false</LinksUpToDate>
  <CharactersWithSpaces>31360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1</cp:revision>
  <dcterms:created xsi:type="dcterms:W3CDTF">2018-01-19T21:29:00Z</dcterms:created>
  <dcterms:modified xsi:type="dcterms:W3CDTF">2018-01-19T21:30:00Z</dcterms:modified>
</cp:coreProperties>
</file>