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E0700">
      <w:pPr>
        <w:bidi w:val="0"/>
        <w:ind w:firstLine="4062" w:firstLineChars="145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ПЛАН ВОСПИТАТЕЛЬНОЙ РАБОТЫ</w:t>
      </w:r>
    </w:p>
    <w:p w14:paraId="7B668E82">
      <w:pPr>
        <w:bidi w:val="0"/>
        <w:ind w:firstLine="1541" w:firstLineChars="550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КГУ</w:t>
      </w:r>
      <w:r>
        <w:rPr>
          <w:rFonts w:hint="default"/>
          <w:b/>
          <w:bCs/>
          <w:sz w:val="28"/>
          <w:szCs w:val="28"/>
          <w:lang w:val="ru-RU"/>
        </w:rPr>
        <w:t xml:space="preserve"> «Вечерняя школа города Макинск  отдела образования по Буландынскому району</w:t>
      </w:r>
    </w:p>
    <w:p w14:paraId="747E16E8">
      <w:pPr>
        <w:bidi w:val="0"/>
        <w:ind w:firstLine="3642" w:firstLineChars="1300"/>
        <w:rPr>
          <w:rFonts w:hint="default"/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управления образования по Акмолинской области»</w:t>
      </w:r>
    </w:p>
    <w:p w14:paraId="05480571">
      <w:pPr>
        <w:bidi w:val="0"/>
        <w:rPr>
          <w:b/>
          <w:bCs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 xml:space="preserve">                                                                                  2026-2027 год</w:t>
      </w:r>
      <w:bookmarkStart w:id="0" w:name="_GoBack"/>
      <w:bookmarkEnd w:id="0"/>
    </w:p>
    <w:p w14:paraId="4E9EF1EE">
      <w:pPr>
        <w:spacing w:after="0"/>
        <w:jc w:val="center"/>
        <w:rPr>
          <w:rFonts w:cs="Times New Roman"/>
          <w:b/>
          <w:bCs/>
          <w:sz w:val="24"/>
          <w:szCs w:val="24"/>
          <w:lang w:val="ru-RU"/>
        </w:rPr>
      </w:pPr>
      <w:r>
        <w:rPr>
          <w:rFonts w:cs="Times New Roman"/>
          <w:b/>
          <w:bCs/>
          <w:sz w:val="24"/>
          <w:szCs w:val="24"/>
          <w:lang w:val="ru-RU"/>
        </w:rPr>
        <w:t>в рамках реализации единой программы воспитания «Адал азамат»</w:t>
      </w:r>
    </w:p>
    <w:p w14:paraId="7524FF04">
      <w:pPr>
        <w:spacing w:after="0"/>
        <w:jc w:val="center"/>
        <w:rPr>
          <w:rFonts w:cs="Times New Roman"/>
          <w:b/>
          <w:bCs/>
          <w:sz w:val="24"/>
          <w:szCs w:val="24"/>
          <w:lang w:val="ru-RU"/>
        </w:rPr>
      </w:pPr>
      <w:r>
        <w:rPr>
          <w:rFonts w:cs="Times New Roman"/>
          <w:b/>
          <w:bCs/>
          <w:sz w:val="24"/>
          <w:szCs w:val="24"/>
          <w:lang w:val="ru-RU"/>
        </w:rPr>
        <w:t>с учетом направлений «Заң және тәртіп», «Еңбек адамы», «Таза Қазақстан»</w:t>
      </w:r>
    </w:p>
    <w:p w14:paraId="7439DAF0">
      <w:pPr>
        <w:spacing w:after="60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Цель:</w:t>
      </w:r>
    </w:p>
    <w:p w14:paraId="3E9A0F4D">
      <w:pPr>
        <w:spacing w:after="60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Формирование ответственного, законопослушного, трудолюбивого и социально активного гражданина, развитие правовой, нравственной, экологической и цифровой культуры учащихся, создание безопасной и уважительной образовательной среды.</w:t>
      </w:r>
    </w:p>
    <w:p w14:paraId="1E8C5E2D">
      <w:pPr>
        <w:spacing w:after="60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Основные ценностные ориентиры: независимость и патриотизм; единство и солидарность; справедливость и ответственность; закон и порядок; трудолюбие и профессионализм; созидание и новаторство.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6350"/>
        <w:gridCol w:w="1814"/>
        <w:gridCol w:w="2494"/>
        <w:gridCol w:w="2381"/>
        <w:gridCol w:w="1167"/>
      </w:tblGrid>
      <w:tr w14:paraId="5A11C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07" w:type="dxa"/>
            <w:vAlign w:val="center"/>
          </w:tcPr>
          <w:p w14:paraId="7C4D0C7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6350" w:type="dxa"/>
            <w:vAlign w:val="center"/>
          </w:tcPr>
          <w:p w14:paraId="348867EC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Тема / содержание работы</w:t>
            </w:r>
          </w:p>
        </w:tc>
        <w:tc>
          <w:tcPr>
            <w:tcW w:w="1814" w:type="dxa"/>
            <w:vAlign w:val="center"/>
          </w:tcPr>
          <w:p w14:paraId="6A25F24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Форма</w:t>
            </w:r>
          </w:p>
        </w:tc>
        <w:tc>
          <w:tcPr>
            <w:tcW w:w="2494" w:type="dxa"/>
            <w:vAlign w:val="center"/>
          </w:tcPr>
          <w:p w14:paraId="23DF3398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Направление / ценность</w:t>
            </w:r>
          </w:p>
        </w:tc>
        <w:tc>
          <w:tcPr>
            <w:tcW w:w="2381" w:type="dxa"/>
            <w:vAlign w:val="center"/>
          </w:tcPr>
          <w:p w14:paraId="6FC45EC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850" w:type="dxa"/>
            <w:vAlign w:val="center"/>
          </w:tcPr>
          <w:p w14:paraId="4B7DE39D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Отметка</w:t>
            </w:r>
          </w:p>
        </w:tc>
      </w:tr>
      <w:tr w14:paraId="7072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D700BD7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6350" w:type="dxa"/>
          </w:tcPr>
          <w:p w14:paraId="0D5F5CCF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Беседа «Моя школа — территория уважения и ответственности».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Беседа «Правила внутреннего распорядка, посещаемость и ответственность учащегося».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Дискуссия «Буллинг и кибербуллинг: как распознать и куда обратиться».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4. Инструктаж/мини-беседа «Личная безопасность: безопасный путь, интернет, экстренные ситуации».</w:t>
            </w:r>
          </w:p>
        </w:tc>
        <w:tc>
          <w:tcPr>
            <w:tcW w:w="1814" w:type="dxa"/>
          </w:tcPr>
          <w:p w14:paraId="1599CD98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беседа; дискуссия; инструктаж</w:t>
            </w:r>
          </w:p>
        </w:tc>
        <w:tc>
          <w:tcPr>
            <w:tcW w:w="2494" w:type="dxa"/>
          </w:tcPr>
          <w:p w14:paraId="3147A63D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Заң және тәртіп; единство и солидарность; Досбол</w:t>
            </w:r>
            <w:r>
              <w:rPr>
                <w:rFonts w:cs="Times New Roman"/>
                <w:sz w:val="24"/>
                <w:szCs w:val="24"/>
              </w:rPr>
              <w:t>LIKE</w:t>
            </w:r>
          </w:p>
        </w:tc>
        <w:tc>
          <w:tcPr>
            <w:tcW w:w="2381" w:type="dxa"/>
          </w:tcPr>
          <w:p w14:paraId="17DA2D3B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Закрепленные педагоги; зам. директора по ВР; педагог-психолог</w:t>
            </w:r>
          </w:p>
        </w:tc>
        <w:tc>
          <w:tcPr>
            <w:tcW w:w="850" w:type="dxa"/>
          </w:tcPr>
          <w:p w14:paraId="76133EBA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5B5D4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2FE8E468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Октябрь</w:t>
            </w:r>
          </w:p>
        </w:tc>
        <w:tc>
          <w:tcPr>
            <w:tcW w:w="6350" w:type="dxa"/>
          </w:tcPr>
          <w:p w14:paraId="7305AC49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Круглый стол «Закон и порядок: права, обязанности и личная ответственность».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Дискуссия «Скулшутинг и деструктивное поведение: признаки угрозы и безопасный алгоритм действий».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Эко-беседа «Таза Қазақстан начинается с меня: культура чистоты и бережного отношения к среде».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</w:rPr>
              <w:t>4. Классный час «Уважение к старшим, семье и обществу».</w:t>
            </w:r>
          </w:p>
        </w:tc>
        <w:tc>
          <w:tcPr>
            <w:tcW w:w="1814" w:type="dxa"/>
          </w:tcPr>
          <w:p w14:paraId="4D8D7967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Круглый стол; дискуссия; беседа; классный час</w:t>
            </w:r>
          </w:p>
        </w:tc>
        <w:tc>
          <w:tcPr>
            <w:tcW w:w="2494" w:type="dxa"/>
          </w:tcPr>
          <w:p w14:paraId="5269B5B4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Заң және тәртіп; Таза Қазақстан; справедливость и ответственность</w:t>
            </w:r>
          </w:p>
        </w:tc>
        <w:tc>
          <w:tcPr>
            <w:tcW w:w="2381" w:type="dxa"/>
          </w:tcPr>
          <w:p w14:paraId="7D18E2C5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Зам. директора по ВР; педагог-психолог; социальный педагог; закрепленные педагоги</w:t>
            </w:r>
          </w:p>
        </w:tc>
        <w:tc>
          <w:tcPr>
            <w:tcW w:w="850" w:type="dxa"/>
          </w:tcPr>
          <w:p w14:paraId="1D96D8BB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11554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7EC3CDB3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Ноябрь</w:t>
            </w:r>
          </w:p>
        </w:tc>
        <w:tc>
          <w:tcPr>
            <w:tcW w:w="6350" w:type="dxa"/>
          </w:tcPr>
          <w:p w14:paraId="2C5DB268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Дебаты «Свобода в интернете: где начинается ответственность?».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Беседа «Кибермошенничество, цифровой след и защита персональных данных».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Классный час «Честный труд — честный успех».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</w:rPr>
              <w:t>4. Кейс-обсуждение «Конфликт без агрессии: как договариваться».</w:t>
            </w:r>
          </w:p>
        </w:tc>
        <w:tc>
          <w:tcPr>
            <w:tcW w:w="1814" w:type="dxa"/>
          </w:tcPr>
          <w:p w14:paraId="21A159DB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Дебаты; беседа; классный час; кейс-обсуждение</w:t>
            </w:r>
          </w:p>
        </w:tc>
        <w:tc>
          <w:tcPr>
            <w:tcW w:w="2494" w:type="dxa"/>
          </w:tcPr>
          <w:p w14:paraId="7D8874A1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Заң және тәртіп; Еңбек адамы; созидание и новаторство</w:t>
            </w:r>
          </w:p>
        </w:tc>
        <w:tc>
          <w:tcPr>
            <w:tcW w:w="2381" w:type="dxa"/>
          </w:tcPr>
          <w:p w14:paraId="2B9C40F9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Закрепленные педагоги; педагог-психолог; социальный педагог</w:t>
            </w:r>
          </w:p>
        </w:tc>
        <w:tc>
          <w:tcPr>
            <w:tcW w:w="850" w:type="dxa"/>
          </w:tcPr>
          <w:p w14:paraId="541F35D2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72A50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FC9205B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6350" w:type="dxa"/>
          </w:tcPr>
          <w:p w14:paraId="2ED97BBB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Показ презентации «Независимость Казахстана: ответственность гражданина за будущее страны».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Круглый стол «Коррупция: почему честность начинается с каждого».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Дискуссия «Академическая честность: списывание, плагиат и личная ответственность».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</w:rPr>
              <w:t>4. Беседа по личной безопасности в период зимних каникул.</w:t>
            </w:r>
          </w:p>
        </w:tc>
        <w:tc>
          <w:tcPr>
            <w:tcW w:w="1814" w:type="dxa"/>
          </w:tcPr>
          <w:p w14:paraId="4E59E573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Презентация: круглый стол; дискуссия; беседа</w:t>
            </w:r>
          </w:p>
        </w:tc>
        <w:tc>
          <w:tcPr>
            <w:tcW w:w="2494" w:type="dxa"/>
          </w:tcPr>
          <w:p w14:paraId="119C3721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Независимость и патриотизм; справедливость и ответственность; Заң және тәртіп</w:t>
            </w:r>
          </w:p>
        </w:tc>
        <w:tc>
          <w:tcPr>
            <w:tcW w:w="2381" w:type="dxa"/>
          </w:tcPr>
          <w:p w14:paraId="6A22A5D4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Зам. директора по ВР; закрепленные педагоги; социальный педагог</w:t>
            </w:r>
          </w:p>
        </w:tc>
        <w:tc>
          <w:tcPr>
            <w:tcW w:w="850" w:type="dxa"/>
          </w:tcPr>
          <w:p w14:paraId="2F43DCBD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17310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368F3DB8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Январь</w:t>
            </w:r>
          </w:p>
        </w:tc>
        <w:tc>
          <w:tcPr>
            <w:tcW w:w="6350" w:type="dxa"/>
          </w:tcPr>
          <w:p w14:paraId="090BED4A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Показ презентации: «Мои цели и ответственность за собственный выбор».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Дискуссия «Экстремизм и терроризм: как не стать объектом манипуляции и вербовки».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Беседа «Безопасность в социальных сетях и критическое мышление».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4. Психологический практикум «Стресс и саморегуляция во время учебы и зачетов».</w:t>
            </w:r>
          </w:p>
        </w:tc>
        <w:tc>
          <w:tcPr>
            <w:tcW w:w="1814" w:type="dxa"/>
          </w:tcPr>
          <w:p w14:paraId="7C550919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Показ презентации</w:t>
            </w:r>
          </w:p>
          <w:p w14:paraId="6C951A30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дискуссия; беседа; практикум</w:t>
            </w:r>
          </w:p>
        </w:tc>
        <w:tc>
          <w:tcPr>
            <w:tcW w:w="2494" w:type="dxa"/>
          </w:tcPr>
          <w:p w14:paraId="11D387D1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Заң және тәртіп; ответственность; личная безопасность</w:t>
            </w:r>
          </w:p>
        </w:tc>
        <w:tc>
          <w:tcPr>
            <w:tcW w:w="2381" w:type="dxa"/>
          </w:tcPr>
          <w:p w14:paraId="43C58A1C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Педагог-психолог; социальный педагог; закрепленные педагоги</w:t>
            </w:r>
          </w:p>
        </w:tc>
        <w:tc>
          <w:tcPr>
            <w:tcW w:w="850" w:type="dxa"/>
          </w:tcPr>
          <w:p w14:paraId="5362459C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0040C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77EE6294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Февраль</w:t>
            </w:r>
          </w:p>
        </w:tc>
        <w:tc>
          <w:tcPr>
            <w:tcW w:w="6350" w:type="dxa"/>
          </w:tcPr>
          <w:p w14:paraId="47495A35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Круглый стол «Гражданская ответственность и уважение к закону».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Дебаты «Можно ли быть успешным без труда?».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Беседа «Профилактика зависимого поведения и вредных привычек».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</w:rPr>
              <w:t xml:space="preserve">4. </w:t>
            </w:r>
            <w:r>
              <w:rPr>
                <w:rFonts w:cs="Times New Roman"/>
                <w:sz w:val="24"/>
                <w:szCs w:val="24"/>
                <w:lang w:val="ru-RU"/>
              </w:rPr>
              <w:t>Беседа:</w:t>
            </w:r>
            <w:r>
              <w:rPr>
                <w:rFonts w:cs="Times New Roman"/>
                <w:sz w:val="24"/>
                <w:szCs w:val="24"/>
              </w:rPr>
              <w:t xml:space="preserve"> «Взаимоуважение и недопустимость травли».</w:t>
            </w:r>
          </w:p>
        </w:tc>
        <w:tc>
          <w:tcPr>
            <w:tcW w:w="1814" w:type="dxa"/>
          </w:tcPr>
          <w:p w14:paraId="5F01DF0A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Круглый стол; дебаты; беседа; классный час</w:t>
            </w:r>
          </w:p>
        </w:tc>
        <w:tc>
          <w:tcPr>
            <w:tcW w:w="2494" w:type="dxa"/>
          </w:tcPr>
          <w:p w14:paraId="0CD8476E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Еңбек адамы; Заң және тәртіп; единство и солидарность; Досбол</w:t>
            </w:r>
            <w:r>
              <w:rPr>
                <w:rFonts w:cs="Times New Roman"/>
                <w:sz w:val="24"/>
                <w:szCs w:val="24"/>
              </w:rPr>
              <w:t>LIKE</w:t>
            </w:r>
          </w:p>
        </w:tc>
        <w:tc>
          <w:tcPr>
            <w:tcW w:w="2381" w:type="dxa"/>
          </w:tcPr>
          <w:p w14:paraId="37483B15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Закрепленные педагоги; педагог-психолог; социальный педагог</w:t>
            </w:r>
          </w:p>
        </w:tc>
        <w:tc>
          <w:tcPr>
            <w:tcW w:w="850" w:type="dxa"/>
          </w:tcPr>
          <w:p w14:paraId="64B6BE6E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3CFC3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73A800F3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Март</w:t>
            </w:r>
          </w:p>
        </w:tc>
        <w:tc>
          <w:tcPr>
            <w:tcW w:w="6350" w:type="dxa"/>
          </w:tcPr>
          <w:p w14:paraId="2E738CB6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Видеоролик «Традиции, уважение и единство: ценности Наурыза».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Дискуссия «Государственные символы, ценность и уважение».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Эко-кейс «Таза Қазақстан: что реально может сделать каждый?».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</w:rPr>
              <w:t>4. Беседа «Безопасное общение: личные границы и уважение».</w:t>
            </w:r>
          </w:p>
        </w:tc>
        <w:tc>
          <w:tcPr>
            <w:tcW w:w="1814" w:type="dxa"/>
          </w:tcPr>
          <w:p w14:paraId="781C9279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Классный час; дискуссия; кейс; беседа</w:t>
            </w:r>
          </w:p>
        </w:tc>
        <w:tc>
          <w:tcPr>
            <w:tcW w:w="2494" w:type="dxa"/>
          </w:tcPr>
          <w:p w14:paraId="2310DA43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Единство и солидарность; Таза Қазақстан; справедливость и ответственность</w:t>
            </w:r>
          </w:p>
        </w:tc>
        <w:tc>
          <w:tcPr>
            <w:tcW w:w="2381" w:type="dxa"/>
          </w:tcPr>
          <w:p w14:paraId="6B4BDF92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Закрепленные педагоги; педагог-психолог; зам. директора по ВР</w:t>
            </w:r>
          </w:p>
        </w:tc>
        <w:tc>
          <w:tcPr>
            <w:tcW w:w="850" w:type="dxa"/>
          </w:tcPr>
          <w:p w14:paraId="15470423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45B1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D36AD82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Апрель</w:t>
            </w:r>
          </w:p>
        </w:tc>
        <w:tc>
          <w:tcPr>
            <w:tcW w:w="6350" w:type="dxa"/>
          </w:tcPr>
          <w:p w14:paraId="3CC21198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Круглый стол «Экологическая ответственность: чистая школа — чистый город — чистая страна».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Дискуссия «Ответственное потребление: вода, энергия, отходы».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Беседа «Профессия, труд и профессиональная ответственность».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4. Кейс-обсуждение «Что делать, если предлагают “легкие деньги”? Профилактика дропперства и мошенничества».</w:t>
            </w:r>
          </w:p>
        </w:tc>
        <w:tc>
          <w:tcPr>
            <w:tcW w:w="1814" w:type="dxa"/>
          </w:tcPr>
          <w:p w14:paraId="4669F940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Круглый стол; дискуссия; классный час; кейс-обсуждение</w:t>
            </w:r>
          </w:p>
        </w:tc>
        <w:tc>
          <w:tcPr>
            <w:tcW w:w="2494" w:type="dxa"/>
          </w:tcPr>
          <w:p w14:paraId="7C512C30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Таза Қазақстан; Еңбек адамы; Заң және тәртіп</w:t>
            </w:r>
          </w:p>
        </w:tc>
        <w:tc>
          <w:tcPr>
            <w:tcW w:w="2381" w:type="dxa"/>
          </w:tcPr>
          <w:p w14:paraId="524E1591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Закрепленные педагоги; социальный педагог; зам. директора по ВР</w:t>
            </w:r>
          </w:p>
        </w:tc>
        <w:tc>
          <w:tcPr>
            <w:tcW w:w="850" w:type="dxa"/>
          </w:tcPr>
          <w:p w14:paraId="053598E0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67C46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186322ED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Май</w:t>
            </w:r>
          </w:p>
        </w:tc>
        <w:tc>
          <w:tcPr>
            <w:tcW w:w="6350" w:type="dxa"/>
          </w:tcPr>
          <w:p w14:paraId="6441BE73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Дебаты «Память, мир и гражданская ответственность».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Дискуссия «Патриотизм сегодня: поступки, а не слова».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Беседа «Безопасное лето: дорога, вода, интернет, общественные места».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4. Рефлексивный круг «Чему научил меня этот учебный год?»</w:t>
            </w:r>
          </w:p>
        </w:tc>
        <w:tc>
          <w:tcPr>
            <w:tcW w:w="1814" w:type="dxa"/>
          </w:tcPr>
          <w:p w14:paraId="57750A77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Классный час; дискуссия; беседа; рефлексивный круг</w:t>
            </w:r>
          </w:p>
        </w:tc>
        <w:tc>
          <w:tcPr>
            <w:tcW w:w="2494" w:type="dxa"/>
          </w:tcPr>
          <w:p w14:paraId="76A7DF23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Независимость и патриотизм; Заң және тәртіп; ответственность</w:t>
            </w:r>
          </w:p>
        </w:tc>
        <w:tc>
          <w:tcPr>
            <w:tcW w:w="2381" w:type="dxa"/>
          </w:tcPr>
          <w:p w14:paraId="386081D5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Закрепленные педагоги; социальный педагог; зам. директора по ВР</w:t>
            </w:r>
          </w:p>
        </w:tc>
        <w:tc>
          <w:tcPr>
            <w:tcW w:w="850" w:type="dxa"/>
          </w:tcPr>
          <w:p w14:paraId="51B2420A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14:paraId="51A30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</w:tcPr>
          <w:p w14:paraId="4A1793CA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Июнь</w:t>
            </w:r>
          </w:p>
        </w:tc>
        <w:tc>
          <w:tcPr>
            <w:tcW w:w="6350" w:type="dxa"/>
          </w:tcPr>
          <w:p w14:paraId="02FC19F4">
            <w:pPr>
              <w:spacing w:after="20"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1. Беседа с выпускными классами «Ответственность в период итоговой аттестации».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2. Мини-встреча «Академическая честность на экзаменах».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  <w:lang w:val="ru-RU"/>
              </w:rPr>
              <w:t>3. Инструктаж «Личная безопасность в летний период».</w:t>
            </w:r>
            <w:r>
              <w:rPr>
                <w:rFonts w:cs="Times New Roman"/>
                <w:sz w:val="24"/>
                <w:szCs w:val="24"/>
                <w:lang w:val="ru-RU"/>
              </w:rPr>
              <w:br w:type="textWrapping"/>
            </w:r>
            <w:r>
              <w:rPr>
                <w:rFonts w:cs="Times New Roman"/>
                <w:sz w:val="24"/>
                <w:szCs w:val="24"/>
              </w:rPr>
              <w:t>4. Индивидуальная профилактическая работа с учащимися группы внимания (при необходимости).</w:t>
            </w:r>
          </w:p>
        </w:tc>
        <w:tc>
          <w:tcPr>
            <w:tcW w:w="1814" w:type="dxa"/>
          </w:tcPr>
          <w:p w14:paraId="42BA7388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Беседа; мини-встреча; инструктаж; индивидуальная работа</w:t>
            </w:r>
          </w:p>
        </w:tc>
        <w:tc>
          <w:tcPr>
            <w:tcW w:w="2494" w:type="dxa"/>
          </w:tcPr>
          <w:p w14:paraId="1109849F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Заң және тәртіп; справедливость и ответственность; личная безопасность</w:t>
            </w:r>
          </w:p>
        </w:tc>
        <w:tc>
          <w:tcPr>
            <w:tcW w:w="2381" w:type="dxa"/>
          </w:tcPr>
          <w:p w14:paraId="749D5697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Зам. директора по ВР; закрепленные педагоги; педагог-психолог; социальный педагог</w:t>
            </w:r>
          </w:p>
        </w:tc>
        <w:tc>
          <w:tcPr>
            <w:tcW w:w="850" w:type="dxa"/>
          </w:tcPr>
          <w:p w14:paraId="05A6AC8B">
            <w:pPr>
              <w:spacing w:after="20" w:line="240" w:lineRule="auto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</w:tbl>
    <w:p w14:paraId="630CC562">
      <w:pPr>
        <w:spacing w:after="60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b/>
          <w:sz w:val="24"/>
          <w:szCs w:val="24"/>
          <w:lang w:val="ru-RU"/>
        </w:rPr>
        <w:t>Примечание:</w:t>
      </w:r>
      <w:r>
        <w:rPr>
          <w:rFonts w:cs="Times New Roman"/>
          <w:sz w:val="24"/>
          <w:szCs w:val="24"/>
          <w:lang w:val="ru-RU"/>
        </w:rPr>
        <w:t xml:space="preserve"> Для несовершеннолетних учащихся вопросы личной безопасности целесообразно включать кратким блоком в классные часы/контактные встречи. При выявлении рисков буллинга, кибербуллинга, насилия, вовлечения в деструктивные сообщества или иных угроз работа проводится адресно с привлечением СППС и администрации школы.</w:t>
      </w:r>
    </w:p>
    <w:sectPr>
      <w:pgSz w:w="16838" w:h="11906" w:orient="landscape"/>
      <w:pgMar w:top="850" w:right="68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4BF1"/>
    <w:rsid w:val="0006063C"/>
    <w:rsid w:val="000A29F8"/>
    <w:rsid w:val="000C2F86"/>
    <w:rsid w:val="0015074B"/>
    <w:rsid w:val="0029639D"/>
    <w:rsid w:val="00326F90"/>
    <w:rsid w:val="005A3C64"/>
    <w:rsid w:val="005E01BB"/>
    <w:rsid w:val="006551E6"/>
    <w:rsid w:val="007D22DC"/>
    <w:rsid w:val="00980571"/>
    <w:rsid w:val="00A47005"/>
    <w:rsid w:val="00A57524"/>
    <w:rsid w:val="00AA1D8D"/>
    <w:rsid w:val="00B47730"/>
    <w:rsid w:val="00C25D90"/>
    <w:rsid w:val="00CB0664"/>
    <w:rsid w:val="00CF1FD7"/>
    <w:rsid w:val="00D522B2"/>
    <w:rsid w:val="00F3598B"/>
    <w:rsid w:val="00FC693F"/>
    <w:rsid w:val="4836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uiPriority w:val="99"/>
    <w:pPr>
      <w:ind w:left="720" w:hanging="360"/>
      <w:contextualSpacing/>
    </w:pPr>
  </w:style>
  <w:style w:type="paragraph" w:styleId="35">
    <w:name w:val="List 3"/>
    <w:basedOn w:val="1"/>
    <w:unhideWhenUsed/>
    <w:uiPriority w:val="99"/>
    <w:pPr>
      <w:ind w:left="1080" w:hanging="360"/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Верхний колонтитул Знак"/>
    <w:basedOn w:val="11"/>
    <w:link w:val="19"/>
    <w:uiPriority w:val="99"/>
  </w:style>
  <w:style w:type="character" w:customStyle="1" w:styleId="38">
    <w:name w:val="Нижний колонтитул Знак"/>
    <w:basedOn w:val="11"/>
    <w:link w:val="26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Заголовок 2 Знак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Заголовок 3 Знак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Заголовок Знак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Подзаголовок Знак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Основной текст Знак"/>
    <w:basedOn w:val="11"/>
    <w:link w:val="20"/>
    <w:uiPriority w:val="99"/>
  </w:style>
  <w:style w:type="character" w:customStyle="1" w:styleId="47">
    <w:name w:val="Основной текст 2 Знак"/>
    <w:basedOn w:val="11"/>
    <w:link w:val="16"/>
    <w:uiPriority w:val="99"/>
  </w:style>
  <w:style w:type="character" w:customStyle="1" w:styleId="48">
    <w:name w:val="Основной текст 3 Знак"/>
    <w:basedOn w:val="11"/>
    <w:link w:val="30"/>
    <w:uiPriority w:val="99"/>
    <w:rPr>
      <w:sz w:val="16"/>
      <w:szCs w:val="16"/>
    </w:rPr>
  </w:style>
  <w:style w:type="character" w:customStyle="1" w:styleId="49">
    <w:name w:val="Текст макроса Знак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Цитата 2 Знак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Заголовок 4 Знак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Заголовок 5 Знак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Заголовок 6 Знак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Заголовок 7 Знак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Заголовок 8 Знак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Заголовок 9 Знак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Выделенная цитата Знак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58AD66-0FD4-4C28-83DA-B3CCDA448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689</Words>
  <Characters>4993</Characters>
  <Lines>40</Lines>
  <Paragraphs>11</Paragraphs>
  <TotalTime>4</TotalTime>
  <ScaleCrop>false</ScaleCrop>
  <LinksUpToDate>false</LinksUpToDate>
  <CharactersWithSpaces>5587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</cp:lastModifiedBy>
  <dcterms:modified xsi:type="dcterms:W3CDTF">2026-10-13T14:23:12Z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eyJoZGlkIjoiM2U5NGJiOWEyZTJlNjBjYTA2OTIwMzlmZDE4MDY3NDAifQ==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7F02C9FBEC3B4290BDE39B576269AD67_12</vt:lpwstr>
  </property>
</Properties>
</file>